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EB0EF" w14:textId="77777777" w:rsidR="002D17DF" w:rsidRDefault="002D17DF" w:rsidP="002D17DF">
      <w:pPr>
        <w:spacing w:line="240" w:lineRule="auto"/>
        <w:jc w:val="right"/>
        <w:rPr>
          <w:sz w:val="48"/>
          <w:szCs w:val="48"/>
        </w:rPr>
      </w:pPr>
    </w:p>
    <w:p w14:paraId="2398EDBC" w14:textId="77777777" w:rsidR="00061CD5" w:rsidRDefault="00061CD5" w:rsidP="002D17DF">
      <w:pPr>
        <w:spacing w:line="240" w:lineRule="auto"/>
        <w:jc w:val="right"/>
        <w:rPr>
          <w:sz w:val="48"/>
          <w:szCs w:val="48"/>
        </w:rPr>
      </w:pPr>
    </w:p>
    <w:p w14:paraId="3B82C1F6" w14:textId="4FADA61E" w:rsidR="002D17DF" w:rsidRPr="002D17DF" w:rsidRDefault="002D17DF" w:rsidP="002D17DF">
      <w:pPr>
        <w:spacing w:line="240" w:lineRule="auto"/>
        <w:jc w:val="center"/>
      </w:pPr>
      <w:r w:rsidRPr="00061CD5">
        <w:rPr>
          <w:rFonts w:ascii="Times New Roman" w:hAnsi="Times New Roman" w:cs="Times New Roman"/>
          <w:b/>
          <w:bCs/>
          <w:i/>
          <w:iCs/>
          <w:sz w:val="48"/>
          <w:szCs w:val="48"/>
        </w:rPr>
        <w:t>Sn</w:t>
      </w:r>
      <w:r w:rsidRPr="002D17DF">
        <w:t>.</w:t>
      </w:r>
      <w:r w:rsidR="00061CD5" w:rsidRPr="00147F84">
        <w:rPr>
          <w:highlight w:val="green"/>
        </w:rPr>
        <w:t>-------------------------------------------------------------</w:t>
      </w:r>
    </w:p>
    <w:p w14:paraId="2257D4F5" w14:textId="77777777" w:rsidR="002D17DF" w:rsidRPr="002D17DF" w:rsidRDefault="002D17DF" w:rsidP="002D17DF">
      <w:pPr>
        <w:tabs>
          <w:tab w:val="left" w:pos="142"/>
        </w:tabs>
        <w:spacing w:line="240" w:lineRule="auto"/>
        <w:jc w:val="both"/>
      </w:pPr>
    </w:p>
    <w:p w14:paraId="1E9185A3" w14:textId="4A5192BE" w:rsidR="002D17DF" w:rsidRPr="002D17DF" w:rsidRDefault="002D17DF" w:rsidP="002D17DF">
      <w:pPr>
        <w:widowControl w:val="0"/>
        <w:tabs>
          <w:tab w:val="left" w:pos="142"/>
        </w:tabs>
        <w:spacing w:line="240" w:lineRule="auto"/>
        <w:jc w:val="both"/>
        <w:rPr>
          <w:rFonts w:ascii="Times New Roman" w:hAnsi="Times New Roman" w:cs="Times New Roman"/>
          <w:b/>
          <w:bCs/>
          <w:caps/>
          <w:color w:val="000000"/>
          <w:bdr w:val="none" w:sz="0" w:space="0" w:color="auto" w:frame="1"/>
          <w:shd w:val="clear" w:color="auto" w:fill="FFFFFF"/>
        </w:rPr>
      </w:pPr>
      <w:r w:rsidRPr="002D17DF">
        <w:rPr>
          <w:rFonts w:ascii="Times New Roman" w:hAnsi="Times New Roman" w:cs="Times New Roman"/>
          <w:b/>
          <w:bCs/>
          <w:i/>
          <w:iCs/>
        </w:rPr>
        <w:t>“Gece Kitaplığı Yayınevi”</w:t>
      </w:r>
      <w:r w:rsidRPr="002D17DF">
        <w:rPr>
          <w:rFonts w:ascii="Times New Roman" w:hAnsi="Times New Roman" w:cs="Times New Roman"/>
          <w:b/>
          <w:bCs/>
        </w:rPr>
        <w:t xml:space="preserve"> </w:t>
      </w:r>
      <w:r w:rsidRPr="002D17DF">
        <w:rPr>
          <w:rFonts w:ascii="Times New Roman" w:hAnsi="Times New Roman" w:cs="Times New Roman"/>
        </w:rPr>
        <w:t>tarafından 202</w:t>
      </w:r>
      <w:r w:rsidRPr="002D17DF">
        <w:rPr>
          <w:rFonts w:ascii="Times New Roman" w:hAnsi="Times New Roman" w:cs="Times New Roman"/>
        </w:rPr>
        <w:t>6</w:t>
      </w:r>
      <w:r w:rsidRPr="002D17DF">
        <w:rPr>
          <w:rFonts w:ascii="Times New Roman" w:hAnsi="Times New Roman" w:cs="Times New Roman"/>
        </w:rPr>
        <w:t xml:space="preserve"> </w:t>
      </w:r>
      <w:r w:rsidRPr="002D17DF">
        <w:rPr>
          <w:rFonts w:ascii="Times New Roman" w:hAnsi="Times New Roman" w:cs="Times New Roman"/>
        </w:rPr>
        <w:t>Mart</w:t>
      </w:r>
      <w:r w:rsidRPr="002D17DF">
        <w:rPr>
          <w:rFonts w:ascii="Times New Roman" w:hAnsi="Times New Roman" w:cs="Times New Roman"/>
        </w:rPr>
        <w:t xml:space="preserve"> ayında yayımlanması planlanan “</w:t>
      </w:r>
      <w:r w:rsidR="00061CD5" w:rsidRPr="00147F84">
        <w:rPr>
          <w:rFonts w:ascii="Times New Roman" w:hAnsi="Times New Roman" w:cs="Times New Roman"/>
          <w:highlight w:val="green"/>
        </w:rPr>
        <w:t>---------------------------------------</w:t>
      </w:r>
      <w:r w:rsidRPr="002D17DF">
        <w:rPr>
          <w:rFonts w:ascii="Times New Roman" w:hAnsi="Times New Roman" w:cs="Times New Roman"/>
          <w:color w:val="222222"/>
          <w:shd w:val="clear" w:color="auto" w:fill="FFFFFF"/>
        </w:rPr>
        <w:t xml:space="preserve">” </w:t>
      </w:r>
      <w:r w:rsidRPr="002D17DF">
        <w:rPr>
          <w:rFonts w:ascii="Times New Roman" w:hAnsi="Times New Roman" w:cs="Times New Roman"/>
        </w:rPr>
        <w:t>isimli, birbirinden bağımsız bölümlerden oluşacak kitapta, sizi, bölüm yazarımız olarak “</w:t>
      </w:r>
      <w:r w:rsidR="00061CD5" w:rsidRPr="00147F84">
        <w:rPr>
          <w:rFonts w:ascii="Times New Roman" w:hAnsi="Times New Roman" w:cs="Times New Roman"/>
          <w:highlight w:val="green"/>
        </w:rPr>
        <w:t>----------------------------------</w:t>
      </w:r>
      <w:r w:rsidRPr="002D17DF">
        <w:rPr>
          <w:rFonts w:ascii="Times New Roman" w:hAnsi="Times New Roman" w:cs="Times New Roman"/>
        </w:rPr>
        <w:t>”</w:t>
      </w:r>
      <w:r w:rsidR="0013138A" w:rsidRPr="0013138A">
        <w:rPr>
          <w:rFonts w:ascii="Times New Roman" w:hAnsi="Times New Roman" w:cs="Times New Roman"/>
          <w:color w:val="000000"/>
        </w:rPr>
        <w:t xml:space="preserve">başlıklı yazınızın editör değerlendirmesi tamamlanmış, </w:t>
      </w:r>
      <w:r w:rsidR="00147F84">
        <w:rPr>
          <w:rFonts w:ascii="Times New Roman" w:hAnsi="Times New Roman" w:cs="Times New Roman"/>
          <w:color w:val="000000"/>
        </w:rPr>
        <w:t>k</w:t>
      </w:r>
      <w:r w:rsidR="0013138A" w:rsidRPr="0013138A">
        <w:rPr>
          <w:rFonts w:ascii="Times New Roman" w:hAnsi="Times New Roman" w:cs="Times New Roman"/>
          <w:color w:val="000000"/>
        </w:rPr>
        <w:t xml:space="preserve">abul edilerek yayınlanmasına karar verilmiştir.   </w:t>
      </w:r>
    </w:p>
    <w:p w14:paraId="4FC06E65" w14:textId="77777777" w:rsidR="002D17DF" w:rsidRPr="002D17DF" w:rsidRDefault="002D17DF" w:rsidP="002D17DF">
      <w:pPr>
        <w:pStyle w:val="TemelParagraf"/>
        <w:widowControl w:val="0"/>
        <w:tabs>
          <w:tab w:val="left" w:pos="142"/>
        </w:tabs>
        <w:spacing w:line="240" w:lineRule="auto"/>
        <w:jc w:val="both"/>
        <w:rPr>
          <w:rFonts w:ascii="Times New Roman" w:hAnsi="Times New Roman" w:cs="Times New Roman"/>
          <w:sz w:val="22"/>
          <w:szCs w:val="22"/>
          <w:lang w:val="tr-TR"/>
        </w:rPr>
      </w:pPr>
    </w:p>
    <w:p w14:paraId="2457EAAA" w14:textId="389917E7" w:rsidR="002D17DF" w:rsidRDefault="002D17DF" w:rsidP="002D17DF">
      <w:pPr>
        <w:pStyle w:val="TemelParagraf"/>
        <w:widowControl w:val="0"/>
        <w:tabs>
          <w:tab w:val="left" w:pos="142"/>
        </w:tabs>
        <w:spacing w:line="240" w:lineRule="auto"/>
        <w:jc w:val="both"/>
        <w:rPr>
          <w:rFonts w:ascii="Times New Roman" w:hAnsi="Times New Roman" w:cs="Times New Roman"/>
          <w:color w:val="32428B"/>
          <w:sz w:val="22"/>
          <w:szCs w:val="22"/>
          <w:lang w:val="tr-TR"/>
        </w:rPr>
      </w:pPr>
      <w:r w:rsidRPr="002D17DF">
        <w:rPr>
          <w:rFonts w:ascii="Times New Roman" w:hAnsi="Times New Roman" w:cs="Times New Roman"/>
          <w:b/>
          <w:bCs/>
          <w:i/>
          <w:iCs/>
          <w:sz w:val="22"/>
          <w:szCs w:val="22"/>
          <w:lang w:val="tr-TR"/>
        </w:rPr>
        <w:t>“Gece Kitaplığı Yayınevi”</w:t>
      </w:r>
      <w:r w:rsidRPr="002D17DF">
        <w:rPr>
          <w:rFonts w:ascii="Times New Roman" w:hAnsi="Times New Roman" w:cs="Times New Roman"/>
          <w:sz w:val="22"/>
          <w:szCs w:val="22"/>
          <w:lang w:val="tr-TR"/>
        </w:rPr>
        <w:t xml:space="preserve">, Üniversitelerarası Kurul Başkanlığı (ÜAK)’nın Doçentlik Başvuru Şartlarında belirttiği tanıma göre </w:t>
      </w:r>
      <w:r w:rsidRPr="002D17DF">
        <w:rPr>
          <w:rFonts w:ascii="Times New Roman" w:hAnsi="Times New Roman" w:cs="Times New Roman"/>
          <w:b/>
          <w:bCs/>
          <w:i/>
          <w:iCs/>
          <w:sz w:val="22"/>
          <w:szCs w:val="22"/>
          <w:lang w:val="tr-TR"/>
        </w:rPr>
        <w:t>“Tanınmış Uluslararası Yayınevi”</w:t>
      </w:r>
      <w:r w:rsidRPr="002D17DF">
        <w:rPr>
          <w:rFonts w:ascii="Times New Roman" w:hAnsi="Times New Roman" w:cs="Times New Roman"/>
          <w:sz w:val="22"/>
          <w:szCs w:val="22"/>
          <w:lang w:val="tr-TR"/>
        </w:rPr>
        <w:t xml:space="preserve"> statüsündedir. ÜAK söz konusu tanımı şu şekilde yapmıştır: “Tanınmış Uluslararası Yayınevi: En az beş yıl uluslararası düzeyde düzenli faaliyet yürüten, yayımladığı kitaplar dünyanın bilinen üniversitelerinin kataloglarında yer alan ve aynı alanda farklı yazarlara ait en az 20 kitap yayımlamış olan yayınevi”dir. </w:t>
      </w:r>
      <w:r w:rsidRPr="002D17DF">
        <w:rPr>
          <w:rFonts w:ascii="Times New Roman" w:hAnsi="Times New Roman" w:cs="Times New Roman"/>
          <w:color w:val="32428B"/>
          <w:sz w:val="22"/>
          <w:szCs w:val="22"/>
          <w:lang w:val="tr-TR"/>
        </w:rPr>
        <w:t>(</w:t>
      </w:r>
      <w:hyperlink r:id="rId6" w:history="1">
        <w:r w:rsidRPr="002D17DF">
          <w:rPr>
            <w:rStyle w:val="Kpr"/>
            <w:rFonts w:ascii="Times New Roman" w:hAnsi="Times New Roman" w:cs="Times New Roman"/>
            <w:sz w:val="22"/>
            <w:szCs w:val="22"/>
            <w:lang w:val="tr-TR"/>
          </w:rPr>
          <w:t>http://www.uak.gov.tr/?q=node/85#2018N</w:t>
        </w:r>
      </w:hyperlink>
      <w:r w:rsidRPr="002D17DF">
        <w:rPr>
          <w:rFonts w:ascii="Times New Roman" w:hAnsi="Times New Roman" w:cs="Times New Roman"/>
          <w:color w:val="32428B"/>
          <w:sz w:val="22"/>
          <w:szCs w:val="22"/>
          <w:lang w:val="tr-TR"/>
        </w:rPr>
        <w:t>)</w:t>
      </w:r>
    </w:p>
    <w:p w14:paraId="252F25E6" w14:textId="77777777" w:rsidR="002D17DF" w:rsidRPr="002D17DF" w:rsidRDefault="002D17DF" w:rsidP="002D17DF">
      <w:pPr>
        <w:pStyle w:val="TemelParagraf"/>
        <w:widowControl w:val="0"/>
        <w:tabs>
          <w:tab w:val="left" w:pos="142"/>
        </w:tabs>
        <w:spacing w:line="240" w:lineRule="auto"/>
        <w:jc w:val="both"/>
        <w:rPr>
          <w:rFonts w:ascii="Times New Roman" w:hAnsi="Times New Roman" w:cs="Times New Roman"/>
          <w:color w:val="32428B"/>
          <w:sz w:val="22"/>
          <w:szCs w:val="22"/>
          <w:lang w:val="tr-TR"/>
        </w:rPr>
      </w:pPr>
    </w:p>
    <w:p w14:paraId="0DACA00F" w14:textId="3285183F" w:rsidR="002D17DF" w:rsidRPr="002D17DF" w:rsidRDefault="002D17DF" w:rsidP="002D17DF">
      <w:pPr>
        <w:pStyle w:val="GvdeMetni"/>
        <w:ind w:left="0"/>
        <w:jc w:val="both"/>
        <w:rPr>
          <w:rFonts w:ascii="Times New Roman" w:hAnsi="Times New Roman" w:cs="Times New Roman"/>
          <w:sz w:val="22"/>
          <w:szCs w:val="22"/>
        </w:rPr>
      </w:pPr>
      <w:r w:rsidRPr="002D17DF">
        <w:rPr>
          <w:rFonts w:ascii="Times New Roman" w:hAnsi="Times New Roman" w:cs="Times New Roman"/>
          <w:color w:val="1C1C1C"/>
          <w:sz w:val="22"/>
          <w:szCs w:val="22"/>
        </w:rPr>
        <w:t>Aynı zamanda akademisyen yazarlarımızca yayınevimize sıklıkla başvurulduğu üzere, “Akademik Teşvik Ödeneği” yönetmeliğinde belirtilen tanıma göre beş (5) yıl şartını sağlıyor olup, kurulduğu 2001 yılından itibaren uluslararası düzeyde, düzenli basım ve 20’ den fazla ülkede dağıtım faaliyetlerini yürütmektedir. 17 Ocak 2020 tarihinde güncellenmiş Akademik Teşvik Yönetmeliği’ndeki tanıma göre de tüm temel alanlarda “Tanınmış Uluslararası Yayınevi” statüsündedir. “Akademik Teşvik Ödeneği Yönetmeliğinde Değişiklik Yapılmasına Dair Yönetmelik” (17 Ocak 2020, Resmî Gazete Sayı: 31011, Karar Sayısı: 2043) yayımlanmıştır. Adı geçen Yönetmelikte 3. maddenin 1. fıkrasının (l) bendine ”düzenli faaliyet yürüten”,  ibaresinden sonra gelmek üzere “Türkçe dışındaki dillerde” ibaresi eklenmiştir. Yayınevimizin “TÜRKÇE DIŞINDAKİ DİLLERDE” tüm temel alanlarda en az 20 (YİRMİ) adet yayını bulunmaktadır.</w:t>
      </w:r>
    </w:p>
    <w:p w14:paraId="5BD24AA8" w14:textId="77777777" w:rsidR="002D17DF" w:rsidRPr="002D17DF" w:rsidRDefault="002D17DF" w:rsidP="002D17DF">
      <w:pPr>
        <w:pStyle w:val="TemelParagraf"/>
        <w:widowControl w:val="0"/>
        <w:tabs>
          <w:tab w:val="left" w:pos="142"/>
        </w:tabs>
        <w:spacing w:line="240" w:lineRule="auto"/>
        <w:jc w:val="both"/>
        <w:rPr>
          <w:rFonts w:ascii="Times New Roman" w:hAnsi="Times New Roman" w:cs="Times New Roman"/>
          <w:sz w:val="22"/>
          <w:szCs w:val="22"/>
          <w:lang w:val="tr-TR"/>
        </w:rPr>
      </w:pPr>
    </w:p>
    <w:p w14:paraId="2D86F323" w14:textId="77777777" w:rsidR="002D17DF" w:rsidRPr="002D17DF" w:rsidRDefault="002D17DF" w:rsidP="002D17DF">
      <w:pPr>
        <w:pStyle w:val="TemelParagraf"/>
        <w:widowControl w:val="0"/>
        <w:tabs>
          <w:tab w:val="left" w:pos="142"/>
        </w:tabs>
        <w:suppressAutoHyphens/>
        <w:spacing w:line="240" w:lineRule="auto"/>
        <w:jc w:val="both"/>
        <w:rPr>
          <w:rFonts w:ascii="Times New Roman" w:hAnsi="Times New Roman" w:cs="Times New Roman"/>
          <w:sz w:val="22"/>
          <w:szCs w:val="22"/>
          <w:lang w:val="tr-TR"/>
        </w:rPr>
      </w:pPr>
      <w:r w:rsidRPr="002D17DF">
        <w:rPr>
          <w:rFonts w:ascii="Times New Roman" w:hAnsi="Times New Roman" w:cs="Times New Roman"/>
          <w:b/>
          <w:bCs/>
          <w:i/>
          <w:iCs/>
          <w:sz w:val="22"/>
          <w:szCs w:val="22"/>
          <w:lang w:val="tr-TR"/>
        </w:rPr>
        <w:t>“Gece Kitaplığı Yayınevi”</w:t>
      </w:r>
      <w:r w:rsidRPr="002D17DF">
        <w:rPr>
          <w:rFonts w:ascii="Times New Roman" w:hAnsi="Times New Roman" w:cs="Times New Roman"/>
          <w:sz w:val="22"/>
          <w:szCs w:val="22"/>
          <w:lang w:val="tr-TR"/>
        </w:rPr>
        <w:t xml:space="preserve"> 2008 yılında kurulmuş olup, kuruluşundan bu yana düzenli faaliyet yürütmektedir. Yayınevimiz 1425 yerli ve 482 yabancı yazar tarafından yazılmış 1907 adet kitap yayımlamıştır. Gece Kitaplığı Yayınevi tarafından yayımlanan kitaplar </w:t>
      </w:r>
      <w:r w:rsidRPr="002D17DF">
        <w:rPr>
          <w:rFonts w:ascii="Times New Roman" w:hAnsi="Times New Roman" w:cs="Times New Roman"/>
          <w:i/>
          <w:iCs/>
          <w:sz w:val="22"/>
          <w:szCs w:val="22"/>
          <w:lang w:val="tr-TR"/>
        </w:rPr>
        <w:t xml:space="preserve">Princeton Üniversitesi, Columbia Üniversitesi, Harvard Üniversitesi, Oxford Üniversitesi, Halle Wittenberg Üniversitesi, Toronto Üniversitesi, Britanya Üniversitesi, Stanford Üniversitesi, Kaliforniya Üniversitesi, Duke Üniversitesi, Chicago Üniversitesi </w:t>
      </w:r>
      <w:r w:rsidRPr="002D17DF">
        <w:rPr>
          <w:rFonts w:ascii="Times New Roman" w:hAnsi="Times New Roman" w:cs="Times New Roman"/>
          <w:sz w:val="22"/>
          <w:szCs w:val="22"/>
          <w:lang w:val="tr-TR"/>
        </w:rPr>
        <w:t xml:space="preserve">ve </w:t>
      </w:r>
      <w:r w:rsidRPr="002D17DF">
        <w:rPr>
          <w:rFonts w:ascii="Times New Roman" w:hAnsi="Times New Roman" w:cs="Times New Roman"/>
          <w:i/>
          <w:iCs/>
          <w:sz w:val="22"/>
          <w:szCs w:val="22"/>
          <w:lang w:val="tr-TR"/>
        </w:rPr>
        <w:t>Amerika Birleşik Devletleri Kongre Kütüphanesi</w:t>
      </w:r>
      <w:r w:rsidRPr="002D17DF">
        <w:rPr>
          <w:rFonts w:ascii="Times New Roman" w:hAnsi="Times New Roman" w:cs="Times New Roman"/>
          <w:sz w:val="22"/>
          <w:szCs w:val="22"/>
          <w:lang w:val="tr-TR"/>
        </w:rPr>
        <w:t xml:space="preserve"> gibi dünyanın önde gelen üniversite ve kamu kütüphanelerinin kataloglarında yer almaktadır. </w:t>
      </w:r>
    </w:p>
    <w:p w14:paraId="2D2A52F8" w14:textId="77777777" w:rsidR="002D17DF" w:rsidRPr="002D17DF" w:rsidRDefault="002D17DF" w:rsidP="002D17DF">
      <w:pPr>
        <w:pStyle w:val="TemelParagraf"/>
        <w:widowControl w:val="0"/>
        <w:tabs>
          <w:tab w:val="left" w:pos="142"/>
        </w:tabs>
        <w:suppressAutoHyphens/>
        <w:spacing w:line="240" w:lineRule="auto"/>
        <w:jc w:val="both"/>
        <w:rPr>
          <w:rFonts w:ascii="Times New Roman" w:hAnsi="Times New Roman" w:cs="Times New Roman"/>
          <w:sz w:val="22"/>
          <w:szCs w:val="22"/>
          <w:lang w:val="tr-TR"/>
        </w:rPr>
      </w:pPr>
    </w:p>
    <w:p w14:paraId="4BBDB1FC" w14:textId="2C80DA07" w:rsidR="002D17DF" w:rsidRPr="002D17DF" w:rsidRDefault="002D17DF" w:rsidP="002D17DF">
      <w:pPr>
        <w:pStyle w:val="TemelParagraf"/>
        <w:widowControl w:val="0"/>
        <w:tabs>
          <w:tab w:val="left" w:pos="142"/>
        </w:tabs>
        <w:suppressAutoHyphens/>
        <w:spacing w:line="240" w:lineRule="auto"/>
        <w:jc w:val="both"/>
        <w:rPr>
          <w:rStyle w:val="Kpr"/>
          <w:rFonts w:ascii="Times New Roman" w:hAnsi="Times New Roman" w:cs="Times New Roman"/>
          <w:sz w:val="22"/>
          <w:szCs w:val="22"/>
          <w:lang w:val="tr-TR"/>
        </w:rPr>
      </w:pPr>
      <w:hyperlink r:id="rId7" w:history="1">
        <w:r w:rsidRPr="002D17DF">
          <w:rPr>
            <w:rStyle w:val="Kpr"/>
            <w:rFonts w:ascii="Times New Roman" w:hAnsi="Times New Roman" w:cs="Times New Roman"/>
            <w:sz w:val="22"/>
            <w:szCs w:val="22"/>
            <w:lang w:val="tr-TR"/>
          </w:rPr>
          <w:t>https://www.gecekitapligi.com/Webkontrol/uploads/Fck/sondosya_1.pdf</w:t>
        </w:r>
      </w:hyperlink>
    </w:p>
    <w:sectPr w:rsidR="002D17DF" w:rsidRPr="002D17DF" w:rsidSect="002D17DF">
      <w:headerReference w:type="default" r:id="rId8"/>
      <w:pgSz w:w="16838" w:h="11906" w:orient="landscape" w:code="9"/>
      <w:pgMar w:top="1134" w:right="1134" w:bottom="1134" w:left="1134" w:header="283" w:footer="709" w:gutter="284"/>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12D30" w14:textId="77777777" w:rsidR="00EE46B0" w:rsidRDefault="00EE46B0" w:rsidP="002D17DF">
      <w:pPr>
        <w:spacing w:after="0" w:line="240" w:lineRule="auto"/>
      </w:pPr>
      <w:r>
        <w:separator/>
      </w:r>
    </w:p>
  </w:endnote>
  <w:endnote w:type="continuationSeparator" w:id="0">
    <w:p w14:paraId="3F481D7F" w14:textId="77777777" w:rsidR="00EE46B0" w:rsidRDefault="00EE46B0" w:rsidP="002D1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Palatino Linotype">
    <w:panose1 w:val="02040502050505030304"/>
    <w:charset w:val="A2"/>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C8806" w14:textId="77777777" w:rsidR="00EE46B0" w:rsidRDefault="00EE46B0" w:rsidP="002D17DF">
      <w:pPr>
        <w:spacing w:after="0" w:line="240" w:lineRule="auto"/>
      </w:pPr>
      <w:r>
        <w:separator/>
      </w:r>
    </w:p>
  </w:footnote>
  <w:footnote w:type="continuationSeparator" w:id="0">
    <w:p w14:paraId="786C7FF8" w14:textId="77777777" w:rsidR="00EE46B0" w:rsidRDefault="00EE46B0" w:rsidP="002D1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0C39" w14:textId="0AB504EC" w:rsidR="002D17DF" w:rsidRDefault="00061CD5" w:rsidP="00061CD5">
    <w:pPr>
      <w:pStyle w:val="stBilgi"/>
      <w:ind w:left="-1134"/>
    </w:pPr>
    <w:r>
      <w:rPr>
        <w:noProof/>
      </w:rPr>
      <w:drawing>
        <wp:anchor distT="0" distB="0" distL="114300" distR="114300" simplePos="0" relativeHeight="251658240" behindDoc="1" locked="0" layoutInCell="1" allowOverlap="1" wp14:anchorId="5D8A78C5" wp14:editId="696CF2BB">
          <wp:simplePos x="0" y="0"/>
          <wp:positionH relativeFrom="page">
            <wp:posOffset>173990</wp:posOffset>
          </wp:positionH>
          <wp:positionV relativeFrom="paragraph">
            <wp:posOffset>66513</wp:posOffset>
          </wp:positionV>
          <wp:extent cx="10340350" cy="7173310"/>
          <wp:effectExtent l="0" t="0" r="3810" b="8890"/>
          <wp:wrapNone/>
          <wp:docPr id="158542437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424373" name="Resim 1585424373"/>
                  <pic:cNvPicPr/>
                </pic:nvPicPr>
                <pic:blipFill>
                  <a:blip r:embed="rId1">
                    <a:extLst>
                      <a:ext uri="{28A0092B-C50C-407E-A947-70E740481C1C}">
                        <a14:useLocalDpi xmlns:a14="http://schemas.microsoft.com/office/drawing/2010/main" val="0"/>
                      </a:ext>
                    </a:extLst>
                  </a:blip>
                  <a:stretch>
                    <a:fillRect/>
                  </a:stretch>
                </pic:blipFill>
                <pic:spPr>
                  <a:xfrm>
                    <a:off x="0" y="0"/>
                    <a:ext cx="10340350" cy="71733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defaultTabStop w:val="708"/>
  <w:hyphenationZone w:val="425"/>
  <w:evenAndOddHeaders/>
  <w:drawingGridHorizontalSpacing w:val="120"/>
  <w:drawingGridVerticalSpacing w:val="163"/>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7DF"/>
    <w:rsid w:val="00061CD5"/>
    <w:rsid w:val="000D1673"/>
    <w:rsid w:val="0013138A"/>
    <w:rsid w:val="00147F84"/>
    <w:rsid w:val="00223290"/>
    <w:rsid w:val="002D17DF"/>
    <w:rsid w:val="002D6D6F"/>
    <w:rsid w:val="003220AF"/>
    <w:rsid w:val="003A3748"/>
    <w:rsid w:val="00544582"/>
    <w:rsid w:val="005B5644"/>
    <w:rsid w:val="00685412"/>
    <w:rsid w:val="006A500A"/>
    <w:rsid w:val="00785980"/>
    <w:rsid w:val="00790AC6"/>
    <w:rsid w:val="00815C2A"/>
    <w:rsid w:val="00946370"/>
    <w:rsid w:val="00A25577"/>
    <w:rsid w:val="00B6412B"/>
    <w:rsid w:val="00BA5E4D"/>
    <w:rsid w:val="00C54AE2"/>
    <w:rsid w:val="00D11F91"/>
    <w:rsid w:val="00D74884"/>
    <w:rsid w:val="00DB5A08"/>
    <w:rsid w:val="00EE46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DF89B"/>
  <w15:chartTrackingRefBased/>
  <w15:docId w15:val="{35604395-3218-41F6-9009-5A9B5D52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7DF"/>
    <w:pPr>
      <w:spacing w:after="200" w:line="276" w:lineRule="auto"/>
    </w:pPr>
    <w:rPr>
      <w:kern w:val="0"/>
      <w14:ligatures w14:val="none"/>
    </w:rPr>
  </w:style>
  <w:style w:type="paragraph" w:styleId="Balk1">
    <w:name w:val="heading 1"/>
    <w:basedOn w:val="Normal"/>
    <w:next w:val="Normal"/>
    <w:link w:val="Balk1Char"/>
    <w:uiPriority w:val="9"/>
    <w:qFormat/>
    <w:rsid w:val="002D17D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2D17D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2D17DF"/>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2D17DF"/>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Balk5">
    <w:name w:val="heading 5"/>
    <w:basedOn w:val="Normal"/>
    <w:next w:val="Normal"/>
    <w:link w:val="Balk5Char"/>
    <w:uiPriority w:val="9"/>
    <w:semiHidden/>
    <w:unhideWhenUsed/>
    <w:qFormat/>
    <w:rsid w:val="002D17DF"/>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Balk6">
    <w:name w:val="heading 6"/>
    <w:basedOn w:val="Normal"/>
    <w:next w:val="Normal"/>
    <w:link w:val="Balk6Char"/>
    <w:uiPriority w:val="9"/>
    <w:semiHidden/>
    <w:unhideWhenUsed/>
    <w:qFormat/>
    <w:rsid w:val="002D17D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2D17D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2D17D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2D17D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D17D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D17D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D17D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D17D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D17D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D17D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D17D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D17D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D17DF"/>
    <w:rPr>
      <w:rFonts w:eastAsiaTheme="majorEastAsia" w:cstheme="majorBidi"/>
      <w:color w:val="272727" w:themeColor="text1" w:themeTint="D8"/>
    </w:rPr>
  </w:style>
  <w:style w:type="paragraph" w:styleId="KonuBal">
    <w:name w:val="Title"/>
    <w:basedOn w:val="Normal"/>
    <w:next w:val="Normal"/>
    <w:link w:val="KonuBalChar"/>
    <w:uiPriority w:val="10"/>
    <w:qFormat/>
    <w:rsid w:val="002D17D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2D17D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D17D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2D17D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D17DF"/>
    <w:pPr>
      <w:spacing w:before="160" w:after="160" w:line="259" w:lineRule="auto"/>
      <w:jc w:val="center"/>
    </w:pPr>
    <w:rPr>
      <w:i/>
      <w:iCs/>
      <w:color w:val="404040" w:themeColor="text1" w:themeTint="BF"/>
      <w:kern w:val="2"/>
      <w14:ligatures w14:val="standardContextual"/>
    </w:rPr>
  </w:style>
  <w:style w:type="character" w:customStyle="1" w:styleId="AlntChar">
    <w:name w:val="Alıntı Char"/>
    <w:basedOn w:val="VarsaylanParagrafYazTipi"/>
    <w:link w:val="Alnt"/>
    <w:uiPriority w:val="29"/>
    <w:rsid w:val="002D17DF"/>
    <w:rPr>
      <w:i/>
      <w:iCs/>
      <w:color w:val="404040" w:themeColor="text1" w:themeTint="BF"/>
    </w:rPr>
  </w:style>
  <w:style w:type="paragraph" w:styleId="ListeParagraf">
    <w:name w:val="List Paragraph"/>
    <w:basedOn w:val="Normal"/>
    <w:uiPriority w:val="34"/>
    <w:qFormat/>
    <w:rsid w:val="002D17DF"/>
    <w:pPr>
      <w:spacing w:after="160" w:line="259" w:lineRule="auto"/>
      <w:ind w:left="720"/>
      <w:contextualSpacing/>
    </w:pPr>
    <w:rPr>
      <w:kern w:val="2"/>
      <w14:ligatures w14:val="standardContextual"/>
    </w:rPr>
  </w:style>
  <w:style w:type="character" w:styleId="GlVurgulama">
    <w:name w:val="Intense Emphasis"/>
    <w:basedOn w:val="VarsaylanParagrafYazTipi"/>
    <w:uiPriority w:val="21"/>
    <w:qFormat/>
    <w:rsid w:val="002D17DF"/>
    <w:rPr>
      <w:i/>
      <w:iCs/>
      <w:color w:val="2F5496" w:themeColor="accent1" w:themeShade="BF"/>
    </w:rPr>
  </w:style>
  <w:style w:type="paragraph" w:styleId="GlAlnt">
    <w:name w:val="Intense Quote"/>
    <w:basedOn w:val="Normal"/>
    <w:next w:val="Normal"/>
    <w:link w:val="GlAlntChar"/>
    <w:uiPriority w:val="30"/>
    <w:qFormat/>
    <w:rsid w:val="002D17DF"/>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GlAlntChar">
    <w:name w:val="Güçlü Alıntı Char"/>
    <w:basedOn w:val="VarsaylanParagrafYazTipi"/>
    <w:link w:val="GlAlnt"/>
    <w:uiPriority w:val="30"/>
    <w:rsid w:val="002D17DF"/>
    <w:rPr>
      <w:i/>
      <w:iCs/>
      <w:color w:val="2F5496" w:themeColor="accent1" w:themeShade="BF"/>
    </w:rPr>
  </w:style>
  <w:style w:type="character" w:styleId="GlBavuru">
    <w:name w:val="Intense Reference"/>
    <w:basedOn w:val="VarsaylanParagrafYazTipi"/>
    <w:uiPriority w:val="32"/>
    <w:qFormat/>
    <w:rsid w:val="002D17DF"/>
    <w:rPr>
      <w:b/>
      <w:bCs/>
      <w:smallCaps/>
      <w:color w:val="2F5496" w:themeColor="accent1" w:themeShade="BF"/>
      <w:spacing w:val="5"/>
    </w:rPr>
  </w:style>
  <w:style w:type="paragraph" w:styleId="stBilgi">
    <w:name w:val="header"/>
    <w:basedOn w:val="Normal"/>
    <w:link w:val="stBilgiChar"/>
    <w:uiPriority w:val="99"/>
    <w:unhideWhenUsed/>
    <w:rsid w:val="002D17DF"/>
    <w:pPr>
      <w:tabs>
        <w:tab w:val="center" w:pos="4536"/>
        <w:tab w:val="right" w:pos="9072"/>
      </w:tabs>
      <w:spacing w:after="0" w:line="240" w:lineRule="auto"/>
    </w:pPr>
    <w:rPr>
      <w:kern w:val="2"/>
      <w14:ligatures w14:val="standardContextual"/>
    </w:rPr>
  </w:style>
  <w:style w:type="character" w:customStyle="1" w:styleId="stBilgiChar">
    <w:name w:val="Üst Bilgi Char"/>
    <w:basedOn w:val="VarsaylanParagrafYazTipi"/>
    <w:link w:val="stBilgi"/>
    <w:uiPriority w:val="99"/>
    <w:rsid w:val="002D17DF"/>
  </w:style>
  <w:style w:type="paragraph" w:styleId="AltBilgi">
    <w:name w:val="footer"/>
    <w:basedOn w:val="Normal"/>
    <w:link w:val="AltBilgiChar"/>
    <w:uiPriority w:val="99"/>
    <w:unhideWhenUsed/>
    <w:rsid w:val="002D17DF"/>
    <w:pPr>
      <w:tabs>
        <w:tab w:val="center" w:pos="4536"/>
        <w:tab w:val="right" w:pos="9072"/>
      </w:tabs>
      <w:spacing w:after="0" w:line="240" w:lineRule="auto"/>
    </w:pPr>
    <w:rPr>
      <w:kern w:val="2"/>
      <w14:ligatures w14:val="standardContextual"/>
    </w:rPr>
  </w:style>
  <w:style w:type="character" w:customStyle="1" w:styleId="AltBilgiChar">
    <w:name w:val="Alt Bilgi Char"/>
    <w:basedOn w:val="VarsaylanParagrafYazTipi"/>
    <w:link w:val="AltBilgi"/>
    <w:uiPriority w:val="99"/>
    <w:rsid w:val="002D17DF"/>
  </w:style>
  <w:style w:type="paragraph" w:customStyle="1" w:styleId="TemelParagraf">
    <w:name w:val="[Temel Paragraf]"/>
    <w:basedOn w:val="Normal"/>
    <w:uiPriority w:val="99"/>
    <w:rsid w:val="002D17D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styleId="Kpr">
    <w:name w:val="Hyperlink"/>
    <w:basedOn w:val="VarsaylanParagrafYazTipi"/>
    <w:uiPriority w:val="99"/>
    <w:rsid w:val="002D17DF"/>
    <w:rPr>
      <w:color w:val="3C5D9A"/>
      <w:u w:val="thick"/>
    </w:rPr>
  </w:style>
  <w:style w:type="character" w:styleId="zmlenmeyenBahsetme">
    <w:name w:val="Unresolved Mention"/>
    <w:basedOn w:val="VarsaylanParagrafYazTipi"/>
    <w:uiPriority w:val="99"/>
    <w:semiHidden/>
    <w:unhideWhenUsed/>
    <w:rsid w:val="002D17DF"/>
    <w:rPr>
      <w:color w:val="605E5C"/>
      <w:shd w:val="clear" w:color="auto" w:fill="E1DFDD"/>
    </w:rPr>
  </w:style>
  <w:style w:type="paragraph" w:styleId="GvdeMetni">
    <w:name w:val="Body Text"/>
    <w:basedOn w:val="Normal"/>
    <w:link w:val="GvdeMetniChar"/>
    <w:uiPriority w:val="1"/>
    <w:qFormat/>
    <w:rsid w:val="002D17DF"/>
    <w:pPr>
      <w:widowControl w:val="0"/>
      <w:spacing w:after="0" w:line="240" w:lineRule="auto"/>
      <w:ind w:left="118"/>
    </w:pPr>
    <w:rPr>
      <w:rFonts w:ascii="Palatino Linotype" w:eastAsia="Palatino Linotype" w:hAnsi="Palatino Linotype"/>
      <w:sz w:val="18"/>
      <w:szCs w:val="18"/>
      <w:lang w:val="en-US"/>
    </w:rPr>
  </w:style>
  <w:style w:type="character" w:customStyle="1" w:styleId="GvdeMetniChar">
    <w:name w:val="Gövde Metni Char"/>
    <w:basedOn w:val="VarsaylanParagrafYazTipi"/>
    <w:link w:val="GvdeMetni"/>
    <w:uiPriority w:val="1"/>
    <w:rsid w:val="002D17DF"/>
    <w:rPr>
      <w:rFonts w:ascii="Palatino Linotype" w:eastAsia="Palatino Linotype" w:hAnsi="Palatino Linotype"/>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ecekitapligi.com/Webkontrol/uploads/Fck/sondosya_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ak.gov.tr/?q=node/85#2018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1264</TotalTime>
  <Pages>1</Pages>
  <Words>401</Words>
  <Characters>2292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dc:creator>
  <cp:keywords/>
  <dc:description/>
  <cp:lastModifiedBy>EDA</cp:lastModifiedBy>
  <cp:revision>3</cp:revision>
  <dcterms:created xsi:type="dcterms:W3CDTF">2026-02-24T14:30:00Z</dcterms:created>
  <dcterms:modified xsi:type="dcterms:W3CDTF">2026-02-25T13:42:00Z</dcterms:modified>
</cp:coreProperties>
</file>